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17" w:rsidRPr="00A21E93" w:rsidRDefault="00A21E93">
      <w:r>
        <w:rPr>
          <w:rFonts w:ascii="TH SarabunIT๙" w:eastAsia="Cordia New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13B2B5BE" wp14:editId="49F2F3A5">
            <wp:simplePos x="0" y="0"/>
            <wp:positionH relativeFrom="column">
              <wp:posOffset>400050</wp:posOffset>
            </wp:positionH>
            <wp:positionV relativeFrom="paragraph">
              <wp:posOffset>75565</wp:posOffset>
            </wp:positionV>
            <wp:extent cx="4791075" cy="1905000"/>
            <wp:effectExtent l="0" t="0" r="9525" b="0"/>
            <wp:wrapThrough wrapText="bothSides">
              <wp:wrapPolygon edited="0">
                <wp:start x="8932" y="0"/>
                <wp:lineTo x="5153" y="2160"/>
                <wp:lineTo x="4466" y="2808"/>
                <wp:lineTo x="0" y="3888"/>
                <wp:lineTo x="0" y="7128"/>
                <wp:lineTo x="1718" y="10368"/>
                <wp:lineTo x="1632" y="12960"/>
                <wp:lineTo x="4208" y="13824"/>
                <wp:lineTo x="0" y="14256"/>
                <wp:lineTo x="0" y="14904"/>
                <wp:lineTo x="3006" y="17280"/>
                <wp:lineTo x="3006" y="17928"/>
                <wp:lineTo x="8846" y="21384"/>
                <wp:lineTo x="12625" y="21384"/>
                <wp:lineTo x="18551" y="17928"/>
                <wp:lineTo x="18551" y="17280"/>
                <wp:lineTo x="21557" y="14904"/>
                <wp:lineTo x="21557" y="14256"/>
                <wp:lineTo x="16576" y="13824"/>
                <wp:lineTo x="18809" y="12744"/>
                <wp:lineTo x="18723" y="10368"/>
                <wp:lineTo x="21557" y="7128"/>
                <wp:lineTo x="21557" y="3888"/>
                <wp:lineTo x="17263" y="2808"/>
                <wp:lineTo x="16404" y="2160"/>
                <wp:lineTo x="12711" y="0"/>
                <wp:lineTo x="8932" y="0"/>
              </wp:wrapPolygon>
            </wp:wrapThrough>
            <wp:docPr id="3" name="รูปภาพ 3" descr="คำอธิบาย: à¸£à¸¹à¸à¸ à¸²à¸à¸à¸µà¹à¹à¸à¸µà¹à¸¢à¸§à¸à¹à¸­à¸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ำอธิบาย: à¸£à¸¹à¸à¸ à¸²à¸à¸à¸µà¹à¹à¸à¸µà¹à¸¢à¸§à¸à¹à¸­à¸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E93" w:rsidRPr="00A21E93" w:rsidRDefault="00A21E93" w:rsidP="00A21E93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</w:rPr>
      </w:pPr>
    </w:p>
    <w:p w:rsidR="00A21E93" w:rsidRPr="00A21E93" w:rsidRDefault="00A21E93" w:rsidP="00A21E93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</w:rPr>
      </w:pPr>
    </w:p>
    <w:p w:rsidR="00A21E93" w:rsidRPr="00A21E93" w:rsidRDefault="00A21E93" w:rsidP="00A21E93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</w:rPr>
      </w:pPr>
    </w:p>
    <w:p w:rsidR="00A21E93" w:rsidRPr="00A21E93" w:rsidRDefault="00A21E93" w:rsidP="00A21E93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</w:rPr>
      </w:pPr>
    </w:p>
    <w:p w:rsidR="00A21E93" w:rsidRPr="00A21E93" w:rsidRDefault="00A21E93" w:rsidP="00A21E93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</w:rPr>
      </w:pPr>
    </w:p>
    <w:p w:rsidR="00A21E93" w:rsidRPr="00A21E93" w:rsidRDefault="00A21E93" w:rsidP="00A21E93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</w:rPr>
      </w:pPr>
    </w:p>
    <w:p w:rsidR="00A21E93" w:rsidRPr="00A21E93" w:rsidRDefault="00A21E93" w:rsidP="00A21E93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</w:rPr>
      </w:pPr>
    </w:p>
    <w:p w:rsidR="00A21E93" w:rsidRPr="00A21E93" w:rsidRDefault="00A21E93" w:rsidP="00A21E93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</w:rPr>
      </w:pPr>
    </w:p>
    <w:p w:rsidR="00A21E93" w:rsidRPr="00A21E93" w:rsidRDefault="00A21E93" w:rsidP="00A21E93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</w:rPr>
      </w:pPr>
    </w:p>
    <w:p w:rsidR="00A21E93" w:rsidRPr="00A21E93" w:rsidRDefault="00A21E93" w:rsidP="00A21E93">
      <w:pPr>
        <w:spacing w:after="0" w:line="240" w:lineRule="auto"/>
        <w:ind w:firstLine="1440"/>
        <w:rPr>
          <w:rFonts w:ascii="TH SarabunIT๙" w:eastAsia="Cordia New" w:hAnsi="TH SarabunIT๙" w:cs="TH SarabunIT๙"/>
          <w:sz w:val="36"/>
          <w:szCs w:val="36"/>
        </w:rPr>
      </w:pPr>
      <w:r w:rsidRPr="00A21E93">
        <w:rPr>
          <w:rFonts w:ascii="TH SarabunIT๙" w:eastAsia="Cordia New" w:hAnsi="TH SarabunIT๙" w:cs="TH SarabunIT๙" w:hint="cs"/>
          <w:sz w:val="36"/>
          <w:szCs w:val="36"/>
          <w:cs/>
        </w:rPr>
        <w:t>ผู้มีส่วนได้ส่วนเสียภายใน หมายถึง  บุคลากรในเทศบาลตำบลกรูดที่ทำงานให้กับหน่วยงานมาเป็นระยะเวลาไม่น้อยกว่า  1  ปี  ประกอบด้วย</w:t>
      </w:r>
    </w:p>
    <w:p w:rsidR="00A21E93" w:rsidRPr="00A21E93" w:rsidRDefault="00A21E93" w:rsidP="00A21E93">
      <w:pPr>
        <w:spacing w:after="0" w:line="240" w:lineRule="auto"/>
        <w:ind w:firstLine="1440"/>
        <w:rPr>
          <w:rFonts w:ascii="TH SarabunIT๙" w:eastAsia="Cordia New" w:hAnsi="TH SarabunIT๙" w:cs="TH SarabunIT๙"/>
          <w:sz w:val="36"/>
          <w:szCs w:val="36"/>
        </w:rPr>
      </w:pPr>
      <w:r w:rsidRPr="00A21E93">
        <w:rPr>
          <w:rFonts w:ascii="TH SarabunIT๙" w:eastAsia="Cordia New" w:hAnsi="TH SarabunIT๙" w:cs="TH SarabunIT๙" w:hint="cs"/>
          <w:sz w:val="36"/>
          <w:szCs w:val="36"/>
          <w:cs/>
        </w:rPr>
        <w:t>1.  นายก/รองนายก/ที่ปรึกษานายก/เลขานุการนายก/ผู้ช่วยเลขานุการนายก</w:t>
      </w:r>
    </w:p>
    <w:p w:rsidR="00A21E93" w:rsidRPr="00A21E93" w:rsidRDefault="00A21E93" w:rsidP="00A21E93">
      <w:pPr>
        <w:spacing w:after="0" w:line="240" w:lineRule="auto"/>
        <w:ind w:firstLine="1440"/>
        <w:rPr>
          <w:rFonts w:ascii="TH SarabunIT๙" w:eastAsia="Cordia New" w:hAnsi="TH SarabunIT๙" w:cs="TH SarabunIT๙"/>
          <w:sz w:val="36"/>
          <w:szCs w:val="36"/>
        </w:rPr>
      </w:pPr>
      <w:r w:rsidRPr="00A21E93">
        <w:rPr>
          <w:rFonts w:ascii="TH SarabunIT๙" w:eastAsia="Cordia New" w:hAnsi="TH SarabunIT๙" w:cs="TH SarabunIT๙" w:hint="cs"/>
          <w:sz w:val="36"/>
          <w:szCs w:val="36"/>
          <w:cs/>
        </w:rPr>
        <w:t>2.  ประธานสภา/รองประธานสภา/เลขานุการสภา/สมาชิกสภา</w:t>
      </w:r>
    </w:p>
    <w:p w:rsidR="00A21E93" w:rsidRPr="00A21E93" w:rsidRDefault="00A21E93" w:rsidP="00A21E93">
      <w:pPr>
        <w:spacing w:after="0" w:line="240" w:lineRule="auto"/>
        <w:ind w:firstLine="1440"/>
        <w:rPr>
          <w:rFonts w:ascii="TH SarabunIT๙" w:eastAsia="Cordia New" w:hAnsi="TH SarabunIT๙" w:cs="TH SarabunIT๙"/>
          <w:sz w:val="36"/>
          <w:szCs w:val="36"/>
        </w:rPr>
      </w:pPr>
      <w:r w:rsidRPr="00A21E93">
        <w:rPr>
          <w:rFonts w:ascii="TH SarabunIT๙" w:eastAsia="Cordia New" w:hAnsi="TH SarabunIT๙" w:cs="TH SarabunIT๙" w:hint="cs"/>
          <w:sz w:val="36"/>
          <w:szCs w:val="36"/>
          <w:cs/>
        </w:rPr>
        <w:t>3.  ปลัด/รองปลัด</w:t>
      </w:r>
    </w:p>
    <w:p w:rsidR="00A21E93" w:rsidRPr="00A21E93" w:rsidRDefault="00A21E93" w:rsidP="00A21E93">
      <w:pPr>
        <w:spacing w:after="0" w:line="240" w:lineRule="auto"/>
        <w:ind w:firstLine="1440"/>
        <w:rPr>
          <w:rFonts w:ascii="TH SarabunIT๙" w:eastAsia="Cordia New" w:hAnsi="TH SarabunIT๙" w:cs="TH SarabunIT๙"/>
          <w:sz w:val="36"/>
          <w:szCs w:val="36"/>
        </w:rPr>
      </w:pPr>
      <w:r w:rsidRPr="00A21E93">
        <w:rPr>
          <w:rFonts w:ascii="TH SarabunIT๙" w:eastAsia="Cordia New" w:hAnsi="TH SarabunIT๙" w:cs="TH SarabunIT๙" w:hint="cs"/>
          <w:sz w:val="36"/>
          <w:szCs w:val="36"/>
          <w:cs/>
        </w:rPr>
        <w:t>4.  หัวหน้า-ผู้อำนวยการ</w:t>
      </w:r>
    </w:p>
    <w:p w:rsidR="00A21E93" w:rsidRPr="00A21E93" w:rsidRDefault="00A21E93" w:rsidP="00A21E93">
      <w:pPr>
        <w:spacing w:after="0" w:line="240" w:lineRule="auto"/>
        <w:ind w:firstLine="1440"/>
        <w:rPr>
          <w:rFonts w:ascii="TH SarabunIT๙" w:eastAsia="Cordia New" w:hAnsi="TH SarabunIT๙" w:cs="TH SarabunIT๙"/>
          <w:sz w:val="36"/>
          <w:szCs w:val="36"/>
        </w:rPr>
      </w:pPr>
      <w:r w:rsidRPr="00A21E93">
        <w:rPr>
          <w:rFonts w:ascii="TH SarabunIT๙" w:eastAsia="Cordia New" w:hAnsi="TH SarabunIT๙" w:cs="TH SarabunIT๙" w:hint="cs"/>
          <w:sz w:val="36"/>
          <w:szCs w:val="36"/>
          <w:cs/>
        </w:rPr>
        <w:t>5.  ปฏิบัติการ-ผู้ทรงคุณวุฒิ</w:t>
      </w:r>
    </w:p>
    <w:p w:rsidR="00A21E93" w:rsidRPr="00A21E93" w:rsidRDefault="00A21E93" w:rsidP="00A21E93">
      <w:pPr>
        <w:spacing w:after="0" w:line="240" w:lineRule="auto"/>
        <w:ind w:firstLine="1440"/>
        <w:rPr>
          <w:rFonts w:ascii="TH SarabunIT๙" w:eastAsia="Cordia New" w:hAnsi="TH SarabunIT๙" w:cs="TH SarabunIT๙"/>
          <w:sz w:val="36"/>
          <w:szCs w:val="36"/>
        </w:rPr>
      </w:pPr>
      <w:r w:rsidRPr="00A21E93">
        <w:rPr>
          <w:rFonts w:ascii="TH SarabunIT๙" w:eastAsia="Cordia New" w:hAnsi="TH SarabunIT๙" w:cs="TH SarabunIT๙" w:hint="cs"/>
          <w:sz w:val="36"/>
          <w:szCs w:val="36"/>
          <w:cs/>
        </w:rPr>
        <w:t>6.  ปฏิบัติงาน-ทักษะพิเศษ</w:t>
      </w:r>
    </w:p>
    <w:p w:rsidR="00A21E93" w:rsidRPr="00A21E93" w:rsidRDefault="00A21E93" w:rsidP="00A21E93">
      <w:pPr>
        <w:spacing w:after="0" w:line="240" w:lineRule="auto"/>
        <w:ind w:firstLine="1440"/>
        <w:rPr>
          <w:rFonts w:ascii="TH SarabunIT๙" w:eastAsia="Cordia New" w:hAnsi="TH SarabunIT๙" w:cs="TH SarabunIT๙"/>
          <w:sz w:val="36"/>
          <w:szCs w:val="36"/>
        </w:rPr>
      </w:pPr>
      <w:r w:rsidRPr="00A21E93">
        <w:rPr>
          <w:rFonts w:ascii="TH SarabunIT๙" w:eastAsia="Cordia New" w:hAnsi="TH SarabunIT๙" w:cs="TH SarabunIT๙" w:hint="cs"/>
          <w:sz w:val="36"/>
          <w:szCs w:val="36"/>
          <w:cs/>
        </w:rPr>
        <w:t>7.  พนักงานจ้างตามภารกิจ/พนักงานจ้างทั่วไป/ลูกจ้างประจำ</w:t>
      </w:r>
    </w:p>
    <w:p w:rsidR="00A21E93" w:rsidRPr="00A21E93" w:rsidRDefault="00A21E93" w:rsidP="00A21E93">
      <w:pPr>
        <w:spacing w:after="0" w:line="240" w:lineRule="auto"/>
        <w:ind w:firstLine="1440"/>
        <w:rPr>
          <w:rFonts w:ascii="TH SarabunIT๙" w:eastAsia="Cordia New" w:hAnsi="TH SarabunIT๙" w:cs="TH SarabunIT๙"/>
          <w:sz w:val="36"/>
          <w:szCs w:val="36"/>
        </w:rPr>
      </w:pPr>
      <w:r w:rsidRPr="00A21E93">
        <w:rPr>
          <w:rFonts w:ascii="TH SarabunIT๙" w:eastAsia="Cordia New" w:hAnsi="TH SarabunIT๙" w:cs="TH SarabunIT๙" w:hint="cs"/>
          <w:sz w:val="36"/>
          <w:szCs w:val="36"/>
          <w:cs/>
        </w:rPr>
        <w:t xml:space="preserve">โดยบุคลากรในหน่วยงานที่ต้องเข้าระบบและประเมินด้วยตนเอง สามารถเข้าระบบ </w:t>
      </w:r>
      <w:r w:rsidRPr="00A21E93">
        <w:rPr>
          <w:rFonts w:ascii="TH SarabunIT๙" w:eastAsia="Cordia New" w:hAnsi="TH SarabunIT๙" w:cs="TH SarabunIT๙"/>
          <w:sz w:val="36"/>
          <w:szCs w:val="36"/>
        </w:rPr>
        <w:t>ITAS</w:t>
      </w:r>
      <w:r w:rsidRPr="00A21E93">
        <w:rPr>
          <w:rFonts w:ascii="TH SarabunIT๙" w:eastAsia="Cordia New" w:hAnsi="TH SarabunIT๙" w:cs="TH SarabunIT๙" w:hint="cs"/>
          <w:sz w:val="36"/>
          <w:szCs w:val="36"/>
          <w:cs/>
        </w:rPr>
        <w:t xml:space="preserve"> เพื่อประเมินได้ตามช่องทาง จาก </w:t>
      </w:r>
      <w:r w:rsidRPr="00A21E93">
        <w:rPr>
          <w:rFonts w:ascii="TH SarabunIT๙" w:eastAsia="Cordia New" w:hAnsi="TH SarabunIT๙" w:cs="TH SarabunIT๙"/>
          <w:sz w:val="36"/>
          <w:szCs w:val="36"/>
        </w:rPr>
        <w:t xml:space="preserve">URL </w:t>
      </w:r>
      <w:r w:rsidRPr="00A21E93">
        <w:rPr>
          <w:rFonts w:ascii="TH SarabunIT๙" w:eastAsia="Cordia New" w:hAnsi="TH SarabunIT๙" w:cs="TH SarabunIT๙" w:hint="cs"/>
          <w:sz w:val="36"/>
          <w:szCs w:val="36"/>
          <w:cs/>
        </w:rPr>
        <w:t xml:space="preserve">และ </w:t>
      </w:r>
      <w:r w:rsidRPr="00A21E93">
        <w:rPr>
          <w:rFonts w:ascii="TH SarabunIT๙" w:eastAsia="Cordia New" w:hAnsi="TH SarabunIT๙" w:cs="TH SarabunIT๙"/>
          <w:sz w:val="36"/>
          <w:szCs w:val="36"/>
        </w:rPr>
        <w:t>QR Code</w:t>
      </w:r>
      <w:r w:rsidRPr="00A21E93">
        <w:rPr>
          <w:rFonts w:ascii="TH SarabunIT๙" w:eastAsia="Cordia New" w:hAnsi="TH SarabunIT๙" w:cs="TH SarabunIT๙" w:hint="cs"/>
          <w:sz w:val="36"/>
          <w:szCs w:val="36"/>
          <w:cs/>
        </w:rPr>
        <w:t xml:space="preserve">  ดังนี้</w:t>
      </w:r>
    </w:p>
    <w:p w:rsidR="00A21E93" w:rsidRPr="00A21E93" w:rsidRDefault="00A21E93" w:rsidP="00A21E93">
      <w:pPr>
        <w:shd w:val="clear" w:color="auto" w:fill="FFFFFF"/>
        <w:spacing w:after="150" w:line="240" w:lineRule="auto"/>
        <w:rPr>
          <w:rFonts w:ascii="TH SarabunIT๙" w:eastAsia="Cordia New" w:hAnsi="TH SarabunIT๙" w:cs="TH SarabunIT๙"/>
          <w:sz w:val="40"/>
          <w:szCs w:val="40"/>
          <w:cs/>
        </w:rPr>
      </w:pPr>
      <w:r w:rsidRPr="00A21E9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A21E9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A21E93">
        <w:rPr>
          <w:rFonts w:ascii="TH SarabunIT๙" w:eastAsia="Cordia New" w:hAnsi="TH SarabunIT๙" w:cs="TH SarabunIT๙" w:hint="cs"/>
          <w:sz w:val="40"/>
          <w:szCs w:val="40"/>
          <w:cs/>
        </w:rPr>
        <w:t>1.</w:t>
      </w:r>
      <w:r w:rsidRPr="00A21E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A21E93">
        <w:rPr>
          <w:rFonts w:ascii="TH SarabunIT๙" w:eastAsia="Times New Roman" w:hAnsi="TH SarabunIT๙" w:cs="TH SarabunIT๙"/>
          <w:b/>
          <w:bCs/>
          <w:color w:val="313131"/>
          <w:sz w:val="40"/>
          <w:szCs w:val="40"/>
          <w:cs/>
        </w:rPr>
        <w:t>ช่องทางการตอบแบบวัดการรับรู้ของผู้มีส่วนได้ส่วนเสียภายใน (</w:t>
      </w:r>
      <w:r w:rsidRPr="00A21E93">
        <w:rPr>
          <w:rFonts w:ascii="TH SarabunIT๙" w:eastAsia="Times New Roman" w:hAnsi="TH SarabunIT๙" w:cs="TH SarabunIT๙"/>
          <w:b/>
          <w:bCs/>
          <w:color w:val="313131"/>
          <w:sz w:val="40"/>
          <w:szCs w:val="40"/>
        </w:rPr>
        <w:t>IIT)</w:t>
      </w:r>
      <w:r w:rsidRPr="00A21E93">
        <w:rPr>
          <w:rFonts w:ascii="TH SarabunIT๙" w:eastAsia="Times New Roman" w:hAnsi="TH SarabunIT๙" w:cs="TH SarabunIT๙"/>
          <w:b/>
          <w:bCs/>
          <w:color w:val="313131"/>
          <w:sz w:val="40"/>
          <w:szCs w:val="40"/>
        </w:rPr>
        <w:br/>
      </w:r>
      <w:r w:rsidRPr="00A21E93">
        <w:rPr>
          <w:rFonts w:ascii="TH SarabunPSK" w:eastAsia="Times New Roman" w:hAnsi="TH SarabunPSK" w:cs="TH SarabunPSK"/>
          <w:b/>
          <w:bCs/>
          <w:color w:val="313131"/>
          <w:sz w:val="50"/>
          <w:szCs w:val="50"/>
        </w:rPr>
        <w:t>https://itas.nacc.go.th/go/iit/hfw10p</w:t>
      </w:r>
      <w:r w:rsidRPr="00A21E93">
        <w:rPr>
          <w:rFonts w:ascii="TH SarabunPSK" w:eastAsia="Times New Roman" w:hAnsi="TH SarabunPSK" w:cs="TH SarabunPSK"/>
          <w:b/>
          <w:bCs/>
          <w:color w:val="313131"/>
          <w:sz w:val="50"/>
          <w:szCs w:val="50"/>
        </w:rPr>
        <w:br/>
      </w:r>
      <w:r w:rsidRPr="00A21E93">
        <w:rPr>
          <w:rFonts w:ascii="TH SarabunIT๙" w:eastAsia="Cordia New" w:hAnsi="TH SarabunIT๙" w:cs="TH SarabunIT๙" w:hint="cs"/>
          <w:sz w:val="40"/>
          <w:szCs w:val="40"/>
          <w:cs/>
        </w:rPr>
        <w:tab/>
      </w:r>
      <w:r w:rsidRPr="00A21E93">
        <w:rPr>
          <w:rFonts w:ascii="TH SarabunIT๙" w:eastAsia="Cordia New" w:hAnsi="TH SarabunIT๙" w:cs="TH SarabunIT๙" w:hint="cs"/>
          <w:sz w:val="40"/>
          <w:szCs w:val="40"/>
          <w:cs/>
        </w:rPr>
        <w:tab/>
        <w:t xml:space="preserve">2.  </w:t>
      </w:r>
      <w:r w:rsidRPr="00A21E93">
        <w:rPr>
          <w:rFonts w:ascii="TH SarabunIT๙" w:eastAsia="Cordia New" w:hAnsi="TH SarabunIT๙" w:cs="TH SarabunIT๙"/>
          <w:sz w:val="40"/>
          <w:szCs w:val="40"/>
        </w:rPr>
        <w:t>QR Code</w:t>
      </w:r>
      <w:r w:rsidRPr="00A21E93">
        <w:rPr>
          <w:rFonts w:ascii="TH SarabunIT๙" w:eastAsia="Cordia New" w:hAnsi="TH SarabunIT๙" w:cs="TH SarabunIT๙" w:hint="cs"/>
          <w:sz w:val="40"/>
          <w:szCs w:val="40"/>
          <w:cs/>
        </w:rPr>
        <w:t xml:space="preserve">  </w:t>
      </w:r>
    </w:p>
    <w:p w:rsidR="00A21E93" w:rsidRPr="00A21E93" w:rsidRDefault="00A21E93" w:rsidP="00A21E93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2D2D8C9A" wp14:editId="4777BD59">
            <wp:simplePos x="0" y="0"/>
            <wp:positionH relativeFrom="column">
              <wp:posOffset>1805940</wp:posOffset>
            </wp:positionH>
            <wp:positionV relativeFrom="paragraph">
              <wp:posOffset>54610</wp:posOffset>
            </wp:positionV>
            <wp:extent cx="2324100" cy="2079625"/>
            <wp:effectExtent l="0" t="0" r="0" b="0"/>
            <wp:wrapThrough wrapText="bothSides">
              <wp:wrapPolygon edited="0">
                <wp:start x="0" y="0"/>
                <wp:lineTo x="0" y="21369"/>
                <wp:lineTo x="21423" y="21369"/>
                <wp:lineTo x="21423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07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E93" w:rsidRPr="00A21E93" w:rsidRDefault="00A21E93" w:rsidP="00A21E93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</w:rPr>
      </w:pPr>
    </w:p>
    <w:p w:rsidR="00A21E93" w:rsidRPr="00A21E93" w:rsidRDefault="00A21E93" w:rsidP="00A21E93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</w:rPr>
      </w:pPr>
    </w:p>
    <w:p w:rsidR="00A21E93" w:rsidRPr="00A21E93" w:rsidRDefault="00A21E93" w:rsidP="00A21E93">
      <w:pPr>
        <w:spacing w:after="0" w:line="240" w:lineRule="auto"/>
        <w:ind w:firstLine="1440"/>
        <w:rPr>
          <w:rFonts w:ascii="TH SarabunIT๙" w:eastAsia="Cordia New" w:hAnsi="TH SarabunIT๙" w:cs="TH SarabunIT๙"/>
          <w:sz w:val="32"/>
          <w:szCs w:val="32"/>
        </w:rPr>
      </w:pPr>
    </w:p>
    <w:p w:rsidR="00906C17" w:rsidRDefault="00906C17"/>
    <w:p w:rsidR="00906C17" w:rsidRDefault="00906C17"/>
    <w:p w:rsidR="00906C17" w:rsidRDefault="00906C17"/>
    <w:p w:rsidR="00906C17" w:rsidRDefault="00906C17"/>
    <w:p w:rsidR="003671B4" w:rsidRDefault="003671B4" w:rsidP="003671B4">
      <w:pPr>
        <w:pStyle w:val="a5"/>
        <w:shd w:val="clear" w:color="auto" w:fill="FFFFFF"/>
        <w:spacing w:before="0" w:beforeAutospacing="0" w:after="150" w:afterAutospacing="0"/>
      </w:pPr>
      <w:r>
        <w:lastRenderedPageBreak/>
        <w:tab/>
      </w:r>
      <w:r>
        <w:tab/>
      </w:r>
    </w:p>
    <w:p w:rsidR="003671B4" w:rsidRPr="00906C17" w:rsidRDefault="003671B4" w:rsidP="003671B4">
      <w:pPr>
        <w:pStyle w:val="a5"/>
        <w:shd w:val="clear" w:color="auto" w:fill="FFFFFF"/>
        <w:spacing w:before="0" w:beforeAutospacing="0" w:after="150" w:afterAutospacing="0"/>
        <w:rPr>
          <w:rFonts w:ascii="TH SarabunPSK" w:hAnsi="TH SarabunPSK" w:cs="TH SarabunPSK"/>
          <w:color w:val="313131"/>
          <w:sz w:val="40"/>
          <w:szCs w:val="40"/>
        </w:rPr>
      </w:pPr>
      <w:r w:rsidRPr="00906C17">
        <w:rPr>
          <w:rFonts w:ascii="TH SarabunPSK" w:hAnsi="TH SarabunPSK" w:cs="TH SarabunPSK"/>
          <w:b/>
          <w:bCs/>
          <w:color w:val="313131"/>
          <w:sz w:val="40"/>
          <w:szCs w:val="40"/>
          <w:cs/>
        </w:rPr>
        <w:t>ช่องทางการตอบแบบวัดการรับรู้ของผู้มีส่วนได้ส่วนเสียภายใน (</w:t>
      </w:r>
      <w:r w:rsidRPr="00906C17">
        <w:rPr>
          <w:rFonts w:ascii="TH SarabunPSK" w:hAnsi="TH SarabunPSK" w:cs="TH SarabunPSK"/>
          <w:b/>
          <w:bCs/>
          <w:color w:val="313131"/>
          <w:sz w:val="40"/>
          <w:szCs w:val="40"/>
        </w:rPr>
        <w:t>IIT)</w:t>
      </w:r>
    </w:p>
    <w:p w:rsidR="003671B4" w:rsidRPr="008A14D8" w:rsidRDefault="003671B4" w:rsidP="003671B4">
      <w:pPr>
        <w:pStyle w:val="a5"/>
        <w:shd w:val="clear" w:color="auto" w:fill="FFFFFF"/>
        <w:spacing w:before="0" w:beforeAutospacing="0" w:after="150" w:afterAutospacing="0"/>
        <w:rPr>
          <w:rFonts w:ascii="TH SarabunPSK" w:hAnsi="TH SarabunPSK" w:cs="TH SarabunPSK"/>
          <w:color w:val="313131"/>
          <w:sz w:val="40"/>
          <w:szCs w:val="40"/>
        </w:rPr>
      </w:pPr>
      <w:r w:rsidRPr="00906C17">
        <w:rPr>
          <w:rFonts w:ascii="TH SarabunPSK" w:hAnsi="TH SarabunPSK" w:cs="TH SarabunPSK"/>
          <w:b/>
          <w:bCs/>
          <w:color w:val="313131"/>
          <w:sz w:val="60"/>
          <w:szCs w:val="60"/>
        </w:rPr>
        <w:t>https://itas.nacc.go.th/go/iit/hfw10p</w:t>
      </w:r>
      <w:r w:rsidRPr="00906C17">
        <w:rPr>
          <w:rFonts w:ascii="TH SarabunPSK" w:hAnsi="TH SarabunPSK" w:cs="TH SarabunPSK"/>
          <w:b/>
          <w:bCs/>
          <w:color w:val="313131"/>
          <w:sz w:val="60"/>
          <w:szCs w:val="60"/>
        </w:rPr>
        <w:br/>
      </w:r>
    </w:p>
    <w:p w:rsidR="003671B4" w:rsidRDefault="003671B4" w:rsidP="003671B4">
      <w:r>
        <w:rPr>
          <w:rFonts w:ascii="Tahoma" w:hAnsi="Tahoma" w:cs="Tahoma"/>
          <w:noProof/>
          <w:color w:val="313131"/>
          <w:sz w:val="21"/>
          <w:szCs w:val="21"/>
        </w:rPr>
        <w:drawing>
          <wp:anchor distT="0" distB="0" distL="114300" distR="114300" simplePos="0" relativeHeight="251666432" behindDoc="1" locked="0" layoutInCell="1" allowOverlap="1" wp14:anchorId="3E3AFE36" wp14:editId="78372E3D">
            <wp:simplePos x="0" y="0"/>
            <wp:positionH relativeFrom="column">
              <wp:posOffset>1123950</wp:posOffset>
            </wp:positionH>
            <wp:positionV relativeFrom="paragraph">
              <wp:posOffset>128270</wp:posOffset>
            </wp:positionV>
            <wp:extent cx="3181350" cy="2809875"/>
            <wp:effectExtent l="0" t="0" r="0" b="9525"/>
            <wp:wrapThrough wrapText="bothSides">
              <wp:wrapPolygon edited="0">
                <wp:start x="0" y="0"/>
                <wp:lineTo x="0" y="21527"/>
                <wp:lineTo x="21471" y="21527"/>
                <wp:lineTo x="21471" y="0"/>
                <wp:lineTo x="0" y="0"/>
              </wp:wrapPolygon>
            </wp:wrapThrough>
            <wp:docPr id="1" name="Picture 2" descr="https://itas.nacc.go.th/qrcode/generate?data=https://itas.nacc.go.th/go/iit/hfw1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tas.nacc.go.th/qrcode/generate?data=https://itas.nacc.go.th/go/iit/hfw10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</w:p>
    <w:p w:rsidR="003671B4" w:rsidRDefault="003671B4" w:rsidP="003671B4"/>
    <w:p w:rsidR="003671B4" w:rsidRDefault="003671B4" w:rsidP="003671B4"/>
    <w:p w:rsidR="00906C17" w:rsidRPr="003671B4" w:rsidRDefault="00906C17"/>
    <w:sectPr w:rsidR="00906C17" w:rsidRPr="00367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C6"/>
    <w:rsid w:val="003671B4"/>
    <w:rsid w:val="005B4B2C"/>
    <w:rsid w:val="007667C6"/>
    <w:rsid w:val="008A14D8"/>
    <w:rsid w:val="00906C17"/>
    <w:rsid w:val="00915F5F"/>
    <w:rsid w:val="00A21E93"/>
    <w:rsid w:val="00C360F8"/>
    <w:rsid w:val="00DB2804"/>
    <w:rsid w:val="00DF25C1"/>
    <w:rsid w:val="00F0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7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667C6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7667C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7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667C6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7667C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cp:lastPrinted>2019-05-07T04:26:00Z</cp:lastPrinted>
  <dcterms:created xsi:type="dcterms:W3CDTF">2019-05-07T04:23:00Z</dcterms:created>
  <dcterms:modified xsi:type="dcterms:W3CDTF">2019-05-07T11:18:00Z</dcterms:modified>
</cp:coreProperties>
</file>